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63EA4" w:rsidRPr="00863EA4" w:rsidTr="00DC1576">
        <w:trPr>
          <w:cantSplit/>
        </w:trPr>
        <w:tc>
          <w:tcPr>
            <w:tcW w:w="4568" w:type="dxa"/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Ҡ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ОРТОСТАН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РЕСПУБЛИКА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Ҡ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Ң</w:t>
            </w:r>
          </w:p>
          <w:p w:rsidR="00863EA4" w:rsidRPr="00863EA4" w:rsidRDefault="00F844F2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РЭЖЭП</w:t>
            </w:r>
            <w:r w:rsidR="00863EA4" w:rsidRPr="00863EA4">
              <w:rPr>
                <w:rFonts w:ascii="Times New Roman" w:hAnsi="Times New Roman" w:cs="Times New Roman"/>
                <w:b/>
                <w:sz w:val="24"/>
              </w:rPr>
              <w:t xml:space="preserve"> АУЫЛ </w:t>
            </w:r>
            <w:r w:rsidR="00863EA4" w:rsidRPr="00863EA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sz w:val="24"/>
              </w:rPr>
              <w:t>АУЫЛ  БИЛ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863EA4">
              <w:rPr>
                <w:rFonts w:ascii="Times New Roman" w:hAnsi="Times New Roman" w:cs="Times New Roman"/>
                <w:b/>
                <w:caps/>
                <w:sz w:val="24"/>
              </w:rPr>
              <w:t>м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ӘҺ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Е ХАКИМИ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ТЕ</w:t>
            </w:r>
          </w:p>
        </w:tc>
        <w:tc>
          <w:tcPr>
            <w:tcW w:w="1326" w:type="dxa"/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E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63EA4" w:rsidRPr="00863EA4" w:rsidRDefault="00863EA4" w:rsidP="00863EA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63EA4">
              <w:rPr>
                <w:rFonts w:ascii="Times New Roman" w:hAnsi="Times New Roman"/>
                <w:bCs/>
                <w:caps/>
                <w:sz w:val="24"/>
              </w:rPr>
              <w:t>СОВЕТ сельского поселения</w:t>
            </w:r>
          </w:p>
          <w:p w:rsidR="00863EA4" w:rsidRPr="00863EA4" w:rsidRDefault="00F844F2" w:rsidP="00863EA4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Резяповский</w:t>
            </w:r>
            <w:r w:rsidR="00863EA4" w:rsidRPr="00863EA4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63EA4" w:rsidRPr="00863EA4" w:rsidTr="00DC1576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3EA4" w:rsidRPr="00863EA4" w:rsidRDefault="00863EA4" w:rsidP="00863EA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863EA4" w:rsidRPr="00863EA4" w:rsidRDefault="00863EA4" w:rsidP="00863EA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63EA4" w:rsidRPr="00863EA4" w:rsidRDefault="00863EA4" w:rsidP="00863EA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3EA4">
        <w:rPr>
          <w:rFonts w:ascii="Times New Roman" w:hAnsi="Times New Roman" w:cs="Times New Roman"/>
          <w:bCs/>
          <w:sz w:val="32"/>
          <w:szCs w:val="32"/>
          <w:lang w:val="be-BY"/>
        </w:rPr>
        <w:t>Ҡ</w:t>
      </w:r>
      <w:r w:rsidRPr="00863EA4">
        <w:rPr>
          <w:rFonts w:ascii="Times New Roman" w:hAnsi="Times New Roman" w:cs="Times New Roman"/>
          <w:bCs/>
          <w:sz w:val="32"/>
          <w:szCs w:val="32"/>
        </w:rPr>
        <w:t xml:space="preserve">АРАР                                            </w:t>
      </w:r>
      <w:r w:rsidRPr="00863EA4">
        <w:rPr>
          <w:rFonts w:ascii="Times New Roman" w:hAnsi="Times New Roman" w:cs="Times New Roman"/>
          <w:bCs/>
          <w:sz w:val="32"/>
          <w:szCs w:val="32"/>
        </w:rPr>
        <w:tab/>
        <w:t xml:space="preserve">             РЕШЕНИЕ</w:t>
      </w:r>
    </w:p>
    <w:p w:rsidR="001F12DE" w:rsidRDefault="001F12DE"/>
    <w:p w:rsid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EA4" w:rsidRP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</w:p>
    <w:p w:rsidR="00863EA4" w:rsidRDefault="00863EA4" w:rsidP="00863EA4">
      <w:pPr>
        <w:spacing w:after="31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816610</wp:posOffset>
            </wp:positionH>
            <wp:positionV relativeFrom="page">
              <wp:posOffset>1109980</wp:posOffset>
            </wp:positionV>
            <wp:extent cx="15240" cy="8890"/>
            <wp:effectExtent l="0" t="0" r="0" b="0"/>
            <wp:wrapSquare wrapText="bothSides"/>
            <wp:docPr id="20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3990975</wp:posOffset>
            </wp:positionV>
            <wp:extent cx="15240" cy="21590"/>
            <wp:effectExtent l="19050" t="0" r="3810" b="0"/>
            <wp:wrapSquare wrapText="bothSides"/>
            <wp:docPr id="19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№178-ФЗ от 21.12.2001г. «О приватизации государственного и муниципального имущества», ст. 14 и ст. 15.1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Совет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</w:p>
    <w:p w:rsidR="00863EA4" w:rsidRPr="00863EA4" w:rsidRDefault="00863EA4" w:rsidP="00863EA4">
      <w:pPr>
        <w:spacing w:after="31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и л: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6" name="Picture 1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Pr="00863EA4" w:rsidRDefault="00863EA4" w:rsidP="00863EA4">
      <w:pPr>
        <w:spacing w:after="73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863EA4" w:rsidRPr="00863EA4" w:rsidRDefault="00863EA4" w:rsidP="00863EA4">
      <w:pPr>
        <w:spacing w:after="44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2. Настоящее решение разместить на официальном сайте сельского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муниципального района Чекмагушевский район Республики Башкортостан в сети «Интернет».</w:t>
      </w:r>
    </w:p>
    <w:p w:rsidR="00863EA4" w:rsidRPr="00863EA4" w:rsidRDefault="00863EA4" w:rsidP="00863EA4">
      <w:pPr>
        <w:spacing w:after="60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З. Контроль над исполнением настоящего решения </w:t>
      </w:r>
      <w:r w:rsidR="005A3A45">
        <w:rPr>
          <w:rFonts w:ascii="Times New Roman" w:hAnsi="Times New Roman" w:cs="Times New Roman"/>
          <w:sz w:val="28"/>
          <w:szCs w:val="28"/>
        </w:rPr>
        <w:t>осуществляет сектор по управлению муниципальной собственностью.</w:t>
      </w:r>
    </w:p>
    <w:p w:rsidR="00863EA4" w:rsidRDefault="00863EA4" w:rsidP="00F844F2">
      <w:pPr>
        <w:ind w:left="374" w:right="2400" w:hanging="29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Глава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          </w:t>
      </w:r>
    </w:p>
    <w:p w:rsidR="00863EA4" w:rsidRDefault="00863EA4" w:rsidP="00F844F2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F844F2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</w:p>
    <w:p w:rsidR="00863EA4" w:rsidRDefault="00863EA4" w:rsidP="00863EA4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5765">
        <w:rPr>
          <w:rFonts w:ascii="Times New Roman" w:hAnsi="Times New Roman" w:cs="Times New Roman"/>
          <w:sz w:val="28"/>
          <w:szCs w:val="28"/>
        </w:rPr>
        <w:t>19.11.2022</w:t>
      </w:r>
    </w:p>
    <w:p w:rsidR="00863EA4" w:rsidRPr="00863EA4" w:rsidRDefault="00863EA4" w:rsidP="00863EA4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5765">
        <w:rPr>
          <w:rFonts w:ascii="Times New Roman" w:hAnsi="Times New Roman" w:cs="Times New Roman"/>
          <w:sz w:val="28"/>
          <w:szCs w:val="28"/>
        </w:rPr>
        <w:t>128</w:t>
      </w:r>
    </w:p>
    <w:p w:rsidR="00863EA4" w:rsidRPr="00863EA4" w:rsidRDefault="00863EA4" w:rsidP="00863EA4">
      <w:pPr>
        <w:ind w:left="374" w:right="2400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Default="00863EA4" w:rsidP="00E55765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8"/>
          <w:szCs w:val="28"/>
        </w:rPr>
        <w:t>П</w:t>
      </w:r>
      <w:r w:rsidRPr="00863EA4">
        <w:rPr>
          <w:rFonts w:ascii="Times New Roman" w:hAnsi="Times New Roman" w:cs="Times New Roman"/>
          <w:sz w:val="24"/>
          <w:szCs w:val="24"/>
        </w:rPr>
        <w:t xml:space="preserve">риложение №1 к решению Совета </w:t>
      </w:r>
    </w:p>
    <w:p w:rsidR="00863EA4" w:rsidRDefault="00863EA4" w:rsidP="00E55765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F844F2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802634">
        <w:rPr>
          <w:rFonts w:ascii="Times New Roman" w:hAnsi="Times New Roman" w:cs="Times New Roman"/>
          <w:sz w:val="24"/>
          <w:szCs w:val="24"/>
        </w:rPr>
        <w:t>т</w:t>
      </w:r>
      <w:r w:rsidRPr="00863E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EA4" w:rsidRDefault="00863EA4" w:rsidP="00E55765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63EA4" w:rsidRPr="00863EA4" w:rsidRDefault="00863EA4" w:rsidP="00E55765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863EA4" w:rsidRDefault="00863EA4" w:rsidP="00E55765">
      <w:pPr>
        <w:spacing w:after="0" w:line="247" w:lineRule="auto"/>
        <w:ind w:left="456" w:right="284" w:hanging="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3EA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55765" w:rsidRPr="00E55765" w:rsidRDefault="00E55765" w:rsidP="00E55765">
      <w:pPr>
        <w:spacing w:after="0"/>
        <w:ind w:left="374" w:right="2400" w:hanging="2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55765">
        <w:rPr>
          <w:rFonts w:ascii="Times New Roman" w:hAnsi="Times New Roman" w:cs="Times New Roman"/>
          <w:sz w:val="16"/>
          <w:szCs w:val="16"/>
        </w:rPr>
        <w:t>от 19.11.2022№ 128</w:t>
      </w:r>
    </w:p>
    <w:p w:rsidR="00E55765" w:rsidRDefault="00E55765" w:rsidP="00E55765">
      <w:pPr>
        <w:spacing w:after="0"/>
        <w:ind w:left="374" w:right="2400" w:hanging="29"/>
        <w:jc w:val="right"/>
        <w:rPr>
          <w:rFonts w:ascii="Times New Roman" w:hAnsi="Times New Roman" w:cs="Times New Roman"/>
          <w:sz w:val="28"/>
          <w:szCs w:val="28"/>
        </w:rPr>
      </w:pPr>
    </w:p>
    <w:p w:rsidR="00863EA4" w:rsidRPr="00863EA4" w:rsidRDefault="00863EA4" w:rsidP="00863EA4">
      <w:pPr>
        <w:spacing w:after="0" w:line="247" w:lineRule="auto"/>
        <w:ind w:left="456" w:right="284" w:hanging="77"/>
        <w:jc w:val="right"/>
        <w:rPr>
          <w:rFonts w:ascii="Times New Roman" w:hAnsi="Times New Roman" w:cs="Times New Roman"/>
          <w:sz w:val="24"/>
          <w:szCs w:val="24"/>
        </w:rPr>
      </w:pPr>
    </w:p>
    <w:p w:rsidR="00863EA4" w:rsidRPr="00863EA4" w:rsidRDefault="00863EA4" w:rsidP="00863EA4">
      <w:pPr>
        <w:spacing w:after="209" w:line="254" w:lineRule="auto"/>
        <w:ind w:left="6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Раздел I</w:t>
      </w:r>
    </w:p>
    <w:p w:rsidR="00863EA4" w:rsidRPr="00863EA4" w:rsidRDefault="00863EA4" w:rsidP="00863EA4">
      <w:pPr>
        <w:spacing w:after="309" w:line="231" w:lineRule="auto"/>
        <w:ind w:left="844" w:right="278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приватизации муниципального имущества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на плановый период, прогноз влияния приватизации этого имущества на структурные изменения в экономике</w:t>
      </w:r>
    </w:p>
    <w:p w:rsidR="00863EA4" w:rsidRPr="00863EA4" w:rsidRDefault="00863EA4" w:rsidP="00863EA4">
      <w:pPr>
        <w:ind w:left="345" w:right="259" w:firstLine="97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на 20</w:t>
      </w:r>
      <w:r w:rsidR="00793B8A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 (далее Программа приватизации) разработан в соответствии с Федеральным законом «О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9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имущества» от 21.12.2001г. №178-ФЗ. Основными задачами в сфере приватизации муниципального имущества в 20</w:t>
      </w:r>
      <w:r w:rsidR="00793B8A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863EA4" w:rsidRP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не задействованного в обеспечении государственных и муниципальных функций;</w:t>
      </w:r>
    </w:p>
    <w:p w:rsidR="00793B8A" w:rsidRDefault="00793B8A" w:rsidP="00793B8A">
      <w:pPr>
        <w:spacing w:after="0" w:line="260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>продолжение структурных преобразований в экономике;</w:t>
      </w:r>
    </w:p>
    <w:p w:rsidR="00793B8A" w:rsidRDefault="00863EA4" w:rsidP="00793B8A">
      <w:pPr>
        <w:spacing w:after="0" w:line="26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 </w:t>
      </w:r>
      <w:r w:rsidR="00793B8A">
        <w:rPr>
          <w:rFonts w:ascii="Times New Roman" w:hAnsi="Times New Roman" w:cs="Times New Roman"/>
          <w:noProof/>
          <w:sz w:val="28"/>
          <w:szCs w:val="28"/>
        </w:rPr>
        <w:t>-</w:t>
      </w:r>
      <w:r w:rsidRPr="00863EA4">
        <w:rPr>
          <w:rFonts w:ascii="Times New Roman" w:hAnsi="Times New Roman" w:cs="Times New Roman"/>
          <w:sz w:val="28"/>
          <w:szCs w:val="28"/>
        </w:rPr>
        <w:t xml:space="preserve"> оптимизация структуры муниципальной собственности путем приватизации части муниципального сектора экономики; </w:t>
      </w:r>
    </w:p>
    <w:p w:rsidR="00863EA4" w:rsidRPr="00863EA4" w:rsidRDefault="00793B8A" w:rsidP="00793B8A">
      <w:pPr>
        <w:spacing w:after="0" w:line="260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стимулирование привлечения инвестиций в реальный сектор экономики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Башкортостан;</w:t>
      </w:r>
      <w:r w:rsidR="00863EA4"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793B8A" w:rsidRP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Pr="00863EA4" w:rsidRDefault="00863EA4" w:rsidP="00863EA4">
      <w:pPr>
        <w:ind w:left="284" w:right="293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и дальнейшее внедрение рыночных механизмов в управление муниципальным имуществом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3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Pr="00863EA4" w:rsidRDefault="00863EA4" w:rsidP="00863EA4">
      <w:pPr>
        <w:ind w:left="284" w:right="312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lastRenderedPageBreak/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недвижимого имущества, предлагаемого к приватизации.</w:t>
      </w:r>
    </w:p>
    <w:p w:rsidR="00863EA4" w:rsidRPr="00863EA4" w:rsidRDefault="00863EA4" w:rsidP="00863EA4">
      <w:pPr>
        <w:spacing w:after="2" w:line="231" w:lineRule="auto"/>
        <w:ind w:left="3753" w:right="43" w:hanging="2909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2. Прогноз влияния приватизации на структурные изменения в экономике</w:t>
      </w:r>
    </w:p>
    <w:p w:rsidR="00863EA4" w:rsidRPr="00863EA4" w:rsidRDefault="00863EA4" w:rsidP="00863EA4">
      <w:pPr>
        <w:spacing w:after="321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инвестиций на содержание, обеспечение благоустройства и увеличение неналоговых доходов бюджета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</w:t>
      </w:r>
    </w:p>
    <w:p w:rsidR="00863EA4" w:rsidRPr="00863EA4" w:rsidRDefault="00802634" w:rsidP="00802634">
      <w:pPr>
        <w:spacing w:after="328" w:line="231" w:lineRule="auto"/>
        <w:ind w:left="28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. Прогноз поступления в бюджет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денежных средств от продажи муниципального имущества</w:t>
      </w:r>
    </w:p>
    <w:p w:rsidR="00863EA4" w:rsidRPr="00863EA4" w:rsidRDefault="00863EA4" w:rsidP="00863EA4">
      <w:pPr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38100"/>
            <wp:effectExtent l="19050" t="0" r="9525" b="0"/>
            <wp:docPr id="14" name="Picture 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29.07.1998г. №135ФЗ «Об оценочной деятельности в Российской Федерации» начальная цена подлежащих приватизации объектов муниципального недвижимого имущества определяется отчетом независимого оценщика.</w:t>
      </w:r>
    </w:p>
    <w:p w:rsidR="00863EA4" w:rsidRPr="00863EA4" w:rsidRDefault="00863EA4" w:rsidP="00863EA4">
      <w:pPr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Победителем аукциона является покупатель, предложивший самую высокую стоимость за выкуп имущества. Оплата приобретаемого покупателем муниципального имущества производится единовременно в соответствии с условиями договора купли-продажи. Денежные средства, полученные от приватизации имущества подлежат перечислению в бюджет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</w:t>
      </w:r>
    </w:p>
    <w:p w:rsidR="00863EA4" w:rsidRPr="00863EA4" w:rsidRDefault="00863EA4" w:rsidP="00863EA4">
      <w:pPr>
        <w:spacing w:after="977"/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</w:p>
    <w:p w:rsidR="00863EA4" w:rsidRDefault="00863EA4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Pr="00863EA4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sz w:val="28"/>
          <w:szCs w:val="28"/>
        </w:rPr>
      </w:pPr>
    </w:p>
    <w:p w:rsidR="00F844F2" w:rsidRDefault="00F844F2" w:rsidP="00EB1D10">
      <w:pPr>
        <w:spacing w:after="5" w:line="254" w:lineRule="auto"/>
        <w:ind w:left="610" w:right="34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63EA4" w:rsidRPr="00E55765" w:rsidRDefault="00E55765" w:rsidP="00EB1D10">
      <w:pPr>
        <w:spacing w:after="5" w:line="254" w:lineRule="auto"/>
        <w:ind w:left="610" w:right="346" w:hanging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63EA4" w:rsidRPr="00863EA4" w:rsidRDefault="00863EA4" w:rsidP="00863EA4">
      <w:pPr>
        <w:spacing w:after="0" w:line="259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85725"/>
            <wp:effectExtent l="19050" t="0" r="0" b="0"/>
            <wp:docPr id="16" name="Picture 1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10" w:rsidRDefault="00863EA4" w:rsidP="00EB1D10">
      <w:pPr>
        <w:spacing w:after="5" w:line="254" w:lineRule="auto"/>
        <w:ind w:left="610" w:right="42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2277745</wp:posOffset>
            </wp:positionV>
            <wp:extent cx="67310" cy="67310"/>
            <wp:effectExtent l="19050" t="0" r="8890" b="0"/>
            <wp:wrapTopAndBottom/>
            <wp:docPr id="2" name="Picture 1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 w:rsidR="00F844F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EB1D10">
        <w:rPr>
          <w:rFonts w:ascii="Times New Roman" w:hAnsi="Times New Roman" w:cs="Times New Roman"/>
          <w:sz w:val="28"/>
          <w:szCs w:val="28"/>
        </w:rPr>
        <w:t xml:space="preserve"> </w:t>
      </w:r>
      <w:r w:rsidRPr="00863EA4">
        <w:rPr>
          <w:rFonts w:ascii="Times New Roman" w:hAnsi="Times New Roman" w:cs="Times New Roman"/>
          <w:sz w:val="28"/>
          <w:szCs w:val="28"/>
        </w:rPr>
        <w:t xml:space="preserve">Республики Башкортостан, планируемого к приватизации </w:t>
      </w:r>
    </w:p>
    <w:p w:rsidR="00863EA4" w:rsidRPr="00863EA4" w:rsidRDefault="00863EA4" w:rsidP="00EB1D10">
      <w:pPr>
        <w:spacing w:after="5" w:line="254" w:lineRule="auto"/>
        <w:ind w:left="610" w:right="42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в 20</w:t>
      </w:r>
      <w:r w:rsidR="00EB1D10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91" w:type="dxa"/>
        <w:tblInd w:w="-333" w:type="dxa"/>
        <w:tblLayout w:type="fixed"/>
        <w:tblCellMar>
          <w:top w:w="24" w:type="dxa"/>
          <w:left w:w="93" w:type="dxa"/>
          <w:right w:w="11" w:type="dxa"/>
        </w:tblCellMar>
        <w:tblLook w:val="04A0"/>
      </w:tblPr>
      <w:tblGrid>
        <w:gridCol w:w="540"/>
        <w:gridCol w:w="3572"/>
        <w:gridCol w:w="2551"/>
        <w:gridCol w:w="1985"/>
        <w:gridCol w:w="1843"/>
      </w:tblGrid>
      <w:tr w:rsidR="00863EA4" w:rsidRPr="00863EA4" w:rsidTr="00EB1D10">
        <w:trPr>
          <w:trHeight w:val="7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3EA4" w:rsidRPr="00863EA4" w:rsidRDefault="00863EA4" w:rsidP="00863EA4">
            <w:pPr>
              <w:spacing w:after="0" w:line="259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</w:p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Сроки приватиза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Способ приватизац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863EA4" w:rsidRPr="00863EA4" w:rsidTr="00EB1D10">
        <w:trPr>
          <w:trHeight w:val="17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63EA4" w:rsidRPr="00863EA4" w:rsidRDefault="00EB1D10" w:rsidP="00863E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B86134">
            <w:pPr>
              <w:spacing w:after="0" w:line="259" w:lineRule="auto"/>
              <w:ind w:left="8" w:right="10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1-этажный, общая площадь: 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кад.№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02:5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0603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E464B5">
              <w:rPr>
                <w:rFonts w:ascii="Times New Roman" w:hAnsi="Times New Roman" w:cs="Times New Roman"/>
                <w:sz w:val="28"/>
                <w:szCs w:val="28"/>
              </w:rPr>
              <w:t>, с земельным участком</w:t>
            </w:r>
            <w:r w:rsidR="009152E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кадастровым номером</w:t>
            </w:r>
            <w:r w:rsidR="00E4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02:51:060301:</w:t>
            </w:r>
            <w:r w:rsidR="009152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B86134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863EA4" w:rsidRPr="00863EA4" w:rsidRDefault="00863EA4" w:rsidP="00B86134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Башкортостан,</w:t>
            </w:r>
          </w:p>
          <w:p w:rsidR="00863EA4" w:rsidRPr="00863EA4" w:rsidRDefault="00863EA4" w:rsidP="00B86134">
            <w:pPr>
              <w:spacing w:after="0" w:line="263" w:lineRule="auto"/>
              <w:ind w:lef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район, </w:t>
            </w:r>
            <w:proofErr w:type="spellStart"/>
            <w:r w:rsidR="00B86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Новобалаково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М. Дашкина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D10"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EB1D10" w:rsidP="00B86134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613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63EA4" w:rsidRPr="00863E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</w:tbl>
    <w:p w:rsidR="00863EA4" w:rsidRPr="00863EA4" w:rsidRDefault="00863EA4" w:rsidP="00863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Default="00863EA4"/>
    <w:sectPr w:rsidR="00863EA4" w:rsidSect="00863EA4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11.25pt;height:5.2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abstractNum w:abstractNumId="0">
    <w:nsid w:val="7A875A67"/>
    <w:multiLevelType w:val="hybridMultilevel"/>
    <w:tmpl w:val="B11C1F3A"/>
    <w:lvl w:ilvl="0" w:tplc="42F4F8E2">
      <w:start w:val="1"/>
      <w:numFmt w:val="bullet"/>
      <w:lvlText w:val="•"/>
      <w:lvlPicBulletId w:val="0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8AA3BC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CBE96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ACA8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844858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42FFF8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E88A0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63E20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0F2B8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3EA4"/>
    <w:rsid w:val="00132791"/>
    <w:rsid w:val="00141004"/>
    <w:rsid w:val="001F12DE"/>
    <w:rsid w:val="001F5F0F"/>
    <w:rsid w:val="005A3A45"/>
    <w:rsid w:val="00793B8A"/>
    <w:rsid w:val="00802634"/>
    <w:rsid w:val="00863EA4"/>
    <w:rsid w:val="008A1ADE"/>
    <w:rsid w:val="009152E4"/>
    <w:rsid w:val="00977CA0"/>
    <w:rsid w:val="00B33632"/>
    <w:rsid w:val="00B86134"/>
    <w:rsid w:val="00E464B5"/>
    <w:rsid w:val="00E55765"/>
    <w:rsid w:val="00EB1D10"/>
    <w:rsid w:val="00F8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DE"/>
  </w:style>
  <w:style w:type="paragraph" w:styleId="4">
    <w:name w:val="heading 4"/>
    <w:basedOn w:val="a"/>
    <w:next w:val="a"/>
    <w:link w:val="40"/>
    <w:qFormat/>
    <w:rsid w:val="00863EA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63EA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3EA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63EA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7</cp:revision>
  <cp:lastPrinted>2022-11-23T05:53:00Z</cp:lastPrinted>
  <dcterms:created xsi:type="dcterms:W3CDTF">2022-07-04T04:22:00Z</dcterms:created>
  <dcterms:modified xsi:type="dcterms:W3CDTF">2022-11-23T05:53:00Z</dcterms:modified>
</cp:coreProperties>
</file>