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59" w:rsidRDefault="00DD7959" w:rsidP="00DD79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D7959" w:rsidRDefault="00DD7959" w:rsidP="00DD795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DD7959" w:rsidRDefault="00DD7959" w:rsidP="00DD7959">
      <w:pPr>
        <w:rPr>
          <w:rFonts w:ascii="Times New Roman" w:eastAsia="Times New Roman" w:hAnsi="Times New Roman" w:cs="Times New Roman"/>
          <w:sz w:val="28"/>
          <w:szCs w:val="28"/>
        </w:rPr>
      </w:pPr>
    </w:p>
    <w:p w:rsidR="00DD7959" w:rsidRDefault="00DD7959" w:rsidP="00DD7959">
      <w:pPr>
        <w:rPr>
          <w:rFonts w:ascii="Times New Roman" w:eastAsia="Times New Roman" w:hAnsi="Times New Roman" w:cs="Times New Roman"/>
          <w:sz w:val="28"/>
          <w:szCs w:val="28"/>
        </w:rPr>
      </w:pPr>
    </w:p>
    <w:p w:rsidR="00DD7959" w:rsidRDefault="00DD7959" w:rsidP="00DD79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апрель  2022 </w:t>
      </w:r>
      <w:proofErr w:type="spell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 09                           20 апреля   2022 г.</w:t>
      </w:r>
    </w:p>
    <w:p w:rsidR="00DD7959" w:rsidRPr="00131612" w:rsidRDefault="00DD7959" w:rsidP="00DD7959">
      <w:pPr>
        <w:spacing w:after="0" w:line="240" w:lineRule="auto"/>
        <w:jc w:val="center"/>
        <w:rPr>
          <w:rFonts w:ascii="Times New Roman" w:eastAsia="Times New Roman" w:hAnsi="Times New Roman" w:cs="Times New Roman"/>
          <w:bCs/>
          <w:sz w:val="28"/>
          <w:szCs w:val="28"/>
        </w:rPr>
      </w:pPr>
    </w:p>
    <w:p w:rsidR="00DD7959" w:rsidRPr="006F7FBD" w:rsidRDefault="00DD7959" w:rsidP="00DD7959">
      <w:pPr>
        <w:spacing w:after="0" w:line="240" w:lineRule="auto"/>
        <w:jc w:val="center"/>
        <w:rPr>
          <w:rFonts w:ascii="Times New Roman" w:eastAsia="Times New Roman" w:hAnsi="Times New Roman" w:cs="Times New Roman"/>
          <w:b/>
          <w:bCs/>
          <w:sz w:val="28"/>
          <w:szCs w:val="28"/>
        </w:rPr>
      </w:pPr>
      <w:r w:rsidRPr="006F7FBD">
        <w:rPr>
          <w:rFonts w:ascii="Times New Roman" w:eastAsia="Times New Roman" w:hAnsi="Times New Roman" w:cs="Times New Roman"/>
          <w:b/>
          <w:bCs/>
          <w:sz w:val="28"/>
          <w:szCs w:val="28"/>
        </w:rPr>
        <w:t xml:space="preserve">О проведении на территории сельского поселения </w:t>
      </w:r>
      <w:proofErr w:type="spellStart"/>
      <w:r w:rsidRPr="006F7FBD">
        <w:rPr>
          <w:rFonts w:ascii="Times New Roman" w:eastAsia="Times New Roman" w:hAnsi="Times New Roman" w:cs="Times New Roman"/>
          <w:b/>
          <w:bCs/>
          <w:sz w:val="28"/>
          <w:szCs w:val="28"/>
        </w:rPr>
        <w:t>Резяповский</w:t>
      </w:r>
      <w:proofErr w:type="spellEnd"/>
      <w:r w:rsidRPr="006F7FBD">
        <w:rPr>
          <w:rFonts w:ascii="Times New Roman" w:eastAsia="Times New Roman" w:hAnsi="Times New Roman" w:cs="Times New Roman"/>
          <w:b/>
          <w:bCs/>
          <w:sz w:val="28"/>
          <w:szCs w:val="28"/>
        </w:rPr>
        <w:t xml:space="preserve">  сельсовет  муниципального района Чекмагушевский район Республики Башкортостан мероприятий по выявлению правообладателей</w:t>
      </w:r>
    </w:p>
    <w:p w:rsidR="00DD7959" w:rsidRPr="006F7FBD" w:rsidRDefault="00DD7959" w:rsidP="00DD7959">
      <w:pPr>
        <w:spacing w:after="0" w:line="240" w:lineRule="auto"/>
        <w:jc w:val="center"/>
        <w:rPr>
          <w:rFonts w:ascii="Times New Roman" w:eastAsia="Times New Roman" w:hAnsi="Times New Roman" w:cs="Times New Roman"/>
          <w:b/>
          <w:bCs/>
          <w:sz w:val="28"/>
          <w:szCs w:val="28"/>
        </w:rPr>
      </w:pPr>
      <w:r w:rsidRPr="006F7FBD">
        <w:rPr>
          <w:rFonts w:ascii="Times New Roman" w:eastAsia="Times New Roman" w:hAnsi="Times New Roman" w:cs="Times New Roman"/>
          <w:b/>
          <w:bCs/>
          <w:sz w:val="28"/>
          <w:szCs w:val="28"/>
        </w:rPr>
        <w:t xml:space="preserve"> ранее учтенных объектов недвижимости</w:t>
      </w:r>
    </w:p>
    <w:p w:rsidR="00DD7959" w:rsidRPr="006F7FBD" w:rsidRDefault="00DD7959" w:rsidP="00DD7959">
      <w:pPr>
        <w:spacing w:after="0" w:line="240" w:lineRule="auto"/>
        <w:jc w:val="center"/>
        <w:rPr>
          <w:rFonts w:ascii="Times New Roman" w:eastAsia="Times New Roman" w:hAnsi="Times New Roman" w:cs="Times New Roman"/>
          <w:b/>
          <w:sz w:val="28"/>
          <w:szCs w:val="28"/>
        </w:rPr>
      </w:pPr>
    </w:p>
    <w:p w:rsidR="00DD7959" w:rsidRPr="00C16AB7" w:rsidRDefault="00DD7959" w:rsidP="00DD7959">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4" w:history="1">
        <w:r w:rsidRPr="00C16AB7">
          <w:rPr>
            <w:rStyle w:val="a3"/>
            <w:rFonts w:ascii="Times New Roman" w:hAnsi="Times New Roman" w:cs="Times New Roman"/>
            <w:sz w:val="28"/>
            <w:szCs w:val="28"/>
            <w:shd w:val="clear" w:color="auto" w:fill="FFFFFF"/>
          </w:rPr>
          <w:t>пунктом 5 части 6 статьи 69.1</w:t>
        </w:r>
      </w:hyperlink>
      <w:r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C16AB7">
        <w:rPr>
          <w:rFonts w:ascii="Times New Roman" w:hAnsi="Times New Roman" w:cs="Times New Roman"/>
          <w:sz w:val="28"/>
          <w:szCs w:val="28"/>
          <w:shd w:val="clear" w:color="auto" w:fill="FFFFFF"/>
        </w:rPr>
        <w:t>Росреестра</w:t>
      </w:r>
      <w:proofErr w:type="spellEnd"/>
      <w:r w:rsidRPr="00C16AB7">
        <w:rPr>
          <w:rFonts w:ascii="Times New Roman" w:hAnsi="Times New Roman" w:cs="Times New Roman"/>
          <w:sz w:val="28"/>
          <w:szCs w:val="28"/>
          <w:shd w:val="clear" w:color="auto" w:fill="FFFFFF"/>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rPr>
        <w:t>, Уставом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w:t>
      </w:r>
      <w:r w:rsidRPr="00C16AB7">
        <w:rPr>
          <w:rFonts w:ascii="Times New Roman" w:eastAsia="Times New Roman" w:hAnsi="Times New Roman" w:cs="Times New Roman"/>
          <w:sz w:val="28"/>
          <w:szCs w:val="28"/>
        </w:rPr>
        <w:t xml:space="preserve">, администрация сельского поселения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w:t>
      </w:r>
      <w:r w:rsidRPr="00C16AB7">
        <w:rPr>
          <w:rFonts w:ascii="Times New Roman" w:eastAsia="Times New Roman" w:hAnsi="Times New Roman" w:cs="Times New Roman"/>
          <w:sz w:val="28"/>
          <w:szCs w:val="28"/>
        </w:rPr>
        <w:t xml:space="preserve"> район Республики Башкортостан ПОСТАНОВЛЯЕТ:</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1. Провести на территории сельского поселения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w:t>
      </w:r>
      <w:r w:rsidRPr="00C16AB7">
        <w:rPr>
          <w:rFonts w:ascii="Times New Roman" w:eastAsia="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 Утвердить положение</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проведении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выявлению правообладателей ранее учтенных объектов недвижимости,</w:t>
      </w:r>
      <w:r>
        <w:rPr>
          <w:rFonts w:ascii="Times New Roman" w:eastAsia="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w:t>
      </w:r>
      <w:r w:rsidRPr="00C16AB7">
        <w:rPr>
          <w:rFonts w:ascii="Times New Roman" w:eastAsia="Times New Roman" w:hAnsi="Times New Roman" w:cs="Times New Roman"/>
          <w:sz w:val="28"/>
          <w:szCs w:val="28"/>
        </w:rPr>
        <w:t xml:space="preserve"> район Республики Башкортостан согласно Приложению 1.</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w:t>
      </w:r>
      <w:r w:rsidRPr="00C16AB7">
        <w:rPr>
          <w:rFonts w:ascii="Times New Roman" w:eastAsia="Times New Roman" w:hAnsi="Times New Roman" w:cs="Times New Roman"/>
          <w:sz w:val="28"/>
          <w:szCs w:val="28"/>
        </w:rPr>
        <w:t xml:space="preserve"> район Республики Башкортостан согласно Приложению 2.</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131612">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w:t>
      </w:r>
      <w:r w:rsidRPr="00C16AB7">
        <w:rPr>
          <w:rFonts w:ascii="Times New Roman" w:eastAsia="Times New Roman" w:hAnsi="Times New Roman" w:cs="Times New Roman"/>
          <w:sz w:val="28"/>
          <w:szCs w:val="28"/>
        </w:rPr>
        <w:t xml:space="preserve"> район Республики Башкортостан согласно Приложению 3.</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DD7959" w:rsidRDefault="00DD7959" w:rsidP="00DD7959">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rPr>
        <w:t xml:space="preserve">6. </w:t>
      </w:r>
      <w:r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Pr>
          <w:rFonts w:ascii="Times New Roman" w:eastAsia="Times New Roman" w:hAnsi="Times New Roman" w:cs="Times New Roman"/>
          <w:bCs/>
          <w:sz w:val="28"/>
          <w:szCs w:val="28"/>
        </w:rPr>
        <w:t>Резяповский</w:t>
      </w:r>
      <w:proofErr w:type="spellEnd"/>
      <w:r w:rsidRPr="00131612">
        <w:rPr>
          <w:rFonts w:ascii="Times New Roman" w:eastAsia="Times New Roman" w:hAnsi="Times New Roman" w:cs="Times New Roman"/>
          <w:bCs/>
          <w:sz w:val="28"/>
          <w:szCs w:val="28"/>
        </w:rPr>
        <w:t xml:space="preserve">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C16AB7">
        <w:rPr>
          <w:rFonts w:ascii="Times New Roman" w:hAnsi="Times New Roman" w:cs="Times New Roman"/>
          <w:sz w:val="28"/>
          <w:szCs w:val="28"/>
        </w:rPr>
        <w:t xml:space="preserve"> район Республики Башкортостан: </w:t>
      </w:r>
      <w:r w:rsidRPr="006F7FBD">
        <w:rPr>
          <w:rFonts w:ascii="Times New Roman" w:hAnsi="Times New Roman" w:cs="Times New Roman"/>
          <w:sz w:val="28"/>
          <w:szCs w:val="28"/>
          <w:lang w:val="en-US"/>
        </w:rPr>
        <w:t>https</w:t>
      </w:r>
      <w:r w:rsidRPr="006F7FBD">
        <w:rPr>
          <w:rFonts w:ascii="Times New Roman" w:hAnsi="Times New Roman" w:cs="Times New Roman"/>
          <w:sz w:val="28"/>
          <w:szCs w:val="28"/>
        </w:rPr>
        <w:t>://</w:t>
      </w:r>
      <w:proofErr w:type="spellStart"/>
      <w:r w:rsidRPr="006F7FBD">
        <w:rPr>
          <w:rFonts w:ascii="Times New Roman" w:hAnsi="Times New Roman" w:cs="Times New Roman"/>
          <w:sz w:val="28"/>
          <w:szCs w:val="28"/>
          <w:lang w:val="en-US"/>
        </w:rPr>
        <w:t>rezyapovo</w:t>
      </w:r>
      <w:proofErr w:type="spellEnd"/>
      <w:r w:rsidRPr="006F7FBD">
        <w:rPr>
          <w:rFonts w:ascii="Times New Roman" w:hAnsi="Times New Roman" w:cs="Times New Roman"/>
          <w:sz w:val="28"/>
          <w:szCs w:val="28"/>
        </w:rPr>
        <w:t>.</w:t>
      </w:r>
      <w:proofErr w:type="spellStart"/>
      <w:r w:rsidRPr="006F7FBD">
        <w:rPr>
          <w:rFonts w:ascii="Times New Roman" w:hAnsi="Times New Roman" w:cs="Times New Roman"/>
          <w:sz w:val="28"/>
          <w:szCs w:val="28"/>
          <w:lang w:val="en-US"/>
        </w:rPr>
        <w:t>ru</w:t>
      </w:r>
      <w:proofErr w:type="spellEnd"/>
      <w:r w:rsidRPr="006F7FBD">
        <w:rPr>
          <w:rFonts w:ascii="Times New Roman" w:hAnsi="Times New Roman" w:cs="Times New Roman"/>
          <w:sz w:val="28"/>
          <w:szCs w:val="28"/>
        </w:rPr>
        <w:t xml:space="preserve">/ </w:t>
      </w:r>
    </w:p>
    <w:p w:rsidR="00DD7959" w:rsidRPr="00C16AB7" w:rsidRDefault="00DD7959" w:rsidP="00DD7959">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DD7959" w:rsidRPr="00C16AB7" w:rsidRDefault="00DD7959" w:rsidP="00DD7959">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w:t>
      </w:r>
    </w:p>
    <w:p w:rsidR="00DD7959" w:rsidRPr="00C16AB7" w:rsidRDefault="00DD7959" w:rsidP="00DD7959">
      <w:pPr>
        <w:spacing w:after="0" w:line="240" w:lineRule="auto"/>
        <w:jc w:val="both"/>
        <w:rPr>
          <w:rFonts w:ascii="Times New Roman" w:eastAsia="Times New Roman" w:hAnsi="Times New Roman" w:cs="Times New Roman"/>
          <w:sz w:val="28"/>
          <w:szCs w:val="28"/>
        </w:rPr>
      </w:pPr>
    </w:p>
    <w:p w:rsidR="00DD7959" w:rsidRPr="00C16AB7" w:rsidRDefault="00DD7959" w:rsidP="00DD7959">
      <w:pPr>
        <w:spacing w:after="0" w:line="240" w:lineRule="auto"/>
        <w:jc w:val="both"/>
        <w:rPr>
          <w:rFonts w:ascii="Times New Roman" w:eastAsia="Times New Roman" w:hAnsi="Times New Roman" w:cs="Times New Roman"/>
          <w:sz w:val="28"/>
          <w:szCs w:val="28"/>
        </w:rPr>
      </w:pPr>
    </w:p>
    <w:p w:rsidR="00DD7959" w:rsidRPr="00C16AB7" w:rsidRDefault="00DD7959" w:rsidP="00DD7959">
      <w:pPr>
        <w:spacing w:after="0" w:line="240" w:lineRule="auto"/>
        <w:jc w:val="both"/>
        <w:rPr>
          <w:rFonts w:ascii="Times New Roman" w:eastAsia="Times New Roman" w:hAnsi="Times New Roman" w:cs="Times New Roman"/>
          <w:sz w:val="28"/>
          <w:szCs w:val="28"/>
        </w:rPr>
      </w:pPr>
    </w:p>
    <w:p w:rsidR="00DD7959" w:rsidRPr="00C16AB7" w:rsidRDefault="00DD7959" w:rsidP="00DD7959">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Глава администрации</w:t>
      </w:r>
    </w:p>
    <w:p w:rsidR="00DD7959" w:rsidRPr="00C16AB7" w:rsidRDefault="00DD7959" w:rsidP="00DD7959">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сельского поселения                  </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Ф.Ф.Сахибгареев</w:t>
      </w:r>
      <w:proofErr w:type="spellEnd"/>
      <w:r w:rsidRPr="00C16AB7">
        <w:rPr>
          <w:rFonts w:ascii="Times New Roman" w:eastAsia="Times New Roman" w:hAnsi="Times New Roman" w:cs="Times New Roman"/>
          <w:sz w:val="28"/>
          <w:szCs w:val="28"/>
        </w:rPr>
        <w:t>           </w:t>
      </w:r>
    </w:p>
    <w:p w:rsidR="00DD7959" w:rsidRPr="00C16AB7"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spacing w:after="0" w:line="240" w:lineRule="auto"/>
        <w:jc w:val="both"/>
        <w:rPr>
          <w:rFonts w:ascii="Times New Roman" w:hAnsi="Times New Roman" w:cs="Times New Roman"/>
          <w:sz w:val="28"/>
          <w:szCs w:val="28"/>
        </w:rPr>
      </w:pPr>
    </w:p>
    <w:p w:rsidR="00DD7959" w:rsidRDefault="00DD7959" w:rsidP="00DD7959">
      <w:pPr>
        <w:tabs>
          <w:tab w:val="left" w:pos="1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D7959" w:rsidRDefault="00DD7959" w:rsidP="00DD7959">
      <w:pPr>
        <w:tabs>
          <w:tab w:val="left" w:pos="1230"/>
        </w:tabs>
        <w:spacing w:after="0" w:line="240" w:lineRule="auto"/>
        <w:jc w:val="both"/>
        <w:rPr>
          <w:rFonts w:ascii="Times New Roman" w:hAnsi="Times New Roman" w:cs="Times New Roman"/>
          <w:sz w:val="28"/>
          <w:szCs w:val="28"/>
        </w:rPr>
      </w:pPr>
    </w:p>
    <w:p w:rsidR="00DD7959" w:rsidRDefault="00DD7959" w:rsidP="00DD7959">
      <w:pPr>
        <w:tabs>
          <w:tab w:val="left" w:pos="1230"/>
        </w:tabs>
        <w:spacing w:after="0" w:line="240" w:lineRule="auto"/>
        <w:jc w:val="both"/>
        <w:rPr>
          <w:rFonts w:ascii="Times New Roman" w:hAnsi="Times New Roman" w:cs="Times New Roman"/>
          <w:sz w:val="28"/>
          <w:szCs w:val="28"/>
        </w:rPr>
      </w:pPr>
    </w:p>
    <w:p w:rsidR="00DD7959" w:rsidRDefault="00DD7959" w:rsidP="00DD7959">
      <w:pPr>
        <w:tabs>
          <w:tab w:val="left" w:pos="1230"/>
        </w:tabs>
        <w:spacing w:after="0" w:line="240" w:lineRule="auto"/>
        <w:jc w:val="both"/>
        <w:rPr>
          <w:rFonts w:ascii="Times New Roman" w:hAnsi="Times New Roman" w:cs="Times New Roman"/>
          <w:sz w:val="28"/>
          <w:szCs w:val="28"/>
        </w:rPr>
      </w:pPr>
    </w:p>
    <w:p w:rsidR="00DD7959" w:rsidRDefault="00DD7959" w:rsidP="00DD7959">
      <w:pPr>
        <w:tabs>
          <w:tab w:val="left" w:pos="1230"/>
        </w:tabs>
        <w:spacing w:after="0" w:line="240" w:lineRule="auto"/>
        <w:jc w:val="both"/>
        <w:rPr>
          <w:rFonts w:ascii="Times New Roman" w:hAnsi="Times New Roman" w:cs="Times New Roman"/>
          <w:sz w:val="28"/>
          <w:szCs w:val="28"/>
        </w:rPr>
      </w:pPr>
    </w:p>
    <w:p w:rsidR="00DD7959" w:rsidRDefault="00DD7959" w:rsidP="00DD7959">
      <w:pPr>
        <w:tabs>
          <w:tab w:val="left" w:pos="1230"/>
        </w:tabs>
        <w:spacing w:after="0" w:line="240" w:lineRule="auto"/>
        <w:jc w:val="both"/>
        <w:rPr>
          <w:rFonts w:ascii="Times New Roman" w:hAnsi="Times New Roman" w:cs="Times New Roman"/>
          <w:sz w:val="28"/>
          <w:szCs w:val="28"/>
        </w:rPr>
      </w:pPr>
    </w:p>
    <w:p w:rsidR="00DD7959" w:rsidRPr="00C16AB7" w:rsidRDefault="00DD7959" w:rsidP="00DD7959">
      <w:pPr>
        <w:tabs>
          <w:tab w:val="left" w:pos="1230"/>
        </w:tabs>
        <w:spacing w:after="0" w:line="240" w:lineRule="auto"/>
        <w:jc w:val="both"/>
        <w:rPr>
          <w:rFonts w:ascii="Times New Roman" w:hAnsi="Times New Roman" w:cs="Times New Roman"/>
          <w:sz w:val="28"/>
          <w:szCs w:val="28"/>
        </w:rPr>
      </w:pPr>
    </w:p>
    <w:p w:rsidR="00DD7959" w:rsidRPr="00C16AB7" w:rsidRDefault="00DD7959" w:rsidP="00DD7959">
      <w:pPr>
        <w:spacing w:after="0" w:line="240" w:lineRule="auto"/>
        <w:jc w:val="both"/>
        <w:rPr>
          <w:rFonts w:ascii="Times New Roman" w:hAnsi="Times New Roman" w:cs="Times New Roman"/>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DD7959" w:rsidRDefault="00DD7959" w:rsidP="00DD7959">
      <w:pPr>
        <w:tabs>
          <w:tab w:val="left" w:pos="675"/>
        </w:tabs>
        <w:spacing w:after="0" w:line="240" w:lineRule="auto"/>
        <w:jc w:val="center"/>
        <w:rPr>
          <w:rFonts w:ascii="Times New Roman" w:hAnsi="Times New Roman" w:cs="Times New Roman"/>
          <w:b/>
          <w:bCs/>
          <w:sz w:val="28"/>
          <w:szCs w:val="28"/>
        </w:rPr>
      </w:pPr>
    </w:p>
    <w:p w:rsidR="008D0508" w:rsidRDefault="008D0508"/>
    <w:sectPr w:rsidR="008D0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D7959"/>
    <w:rsid w:val="008D0508"/>
    <w:rsid w:val="00DD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9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93E93C8B6A9C2CF9BFE56324229D00770976C3AE132671B9268837160070AB77340EBBA803829FA09E56577149AD64F94D5D125D1OF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3369</Characters>
  <Application>Microsoft Office Word</Application>
  <DocSecurity>0</DocSecurity>
  <Lines>28</Lines>
  <Paragraphs>7</Paragraphs>
  <ScaleCrop>false</ScaleCrop>
  <Company>Reanimator Extreme Edition</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2022-05-05T11:11:00Z</dcterms:created>
  <dcterms:modified xsi:type="dcterms:W3CDTF">2022-05-05T11:13:00Z</dcterms:modified>
</cp:coreProperties>
</file>