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/>
      </w:tblPr>
      <w:tblGrid>
        <w:gridCol w:w="4660"/>
        <w:gridCol w:w="1510"/>
        <w:gridCol w:w="4570"/>
      </w:tblGrid>
      <w:tr w:rsidR="00E16BEF" w:rsidRPr="008D05A9" w:rsidTr="00B86DCB">
        <w:trPr>
          <w:cantSplit/>
          <w:trHeight w:val="1701"/>
        </w:trPr>
        <w:tc>
          <w:tcPr>
            <w:tcW w:w="4660" w:type="dxa"/>
            <w:hideMark/>
          </w:tcPr>
          <w:p w:rsidR="00E16BEF" w:rsidRPr="008D05A9" w:rsidRDefault="00E16BEF" w:rsidP="00B86D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8D05A9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8D05A9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8D05A9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8D05A9">
              <w:rPr>
                <w:rFonts w:ascii="Arial New Bash" w:eastAsia="Times New Roman" w:hAnsi="Arial New Bash" w:cs="Times New Roman"/>
                <w:b/>
              </w:rPr>
              <w:t>Ы</w:t>
            </w:r>
          </w:p>
          <w:p w:rsidR="00E16BEF" w:rsidRPr="008D05A9" w:rsidRDefault="00E16BEF" w:rsidP="00B86D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</w:p>
          <w:p w:rsidR="00E16BEF" w:rsidRPr="008D05A9" w:rsidRDefault="00E16BEF" w:rsidP="00B86D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</w:p>
          <w:p w:rsidR="00E16BEF" w:rsidRPr="008D05A9" w:rsidRDefault="00EA5609" w:rsidP="00B86D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</w:rPr>
              <w:t>РЭЖЭП</w:t>
            </w:r>
            <w:r w:rsidR="00E16BEF" w:rsidRPr="008D05A9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="00E16BEF" w:rsidRPr="008D05A9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E16BEF" w:rsidRPr="008D05A9" w:rsidRDefault="00E16BEF" w:rsidP="00B86D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E16BEF" w:rsidRPr="008D05A9" w:rsidRDefault="00E16BEF" w:rsidP="00B86DCB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E16BEF" w:rsidRPr="008D05A9" w:rsidRDefault="00E16BEF" w:rsidP="00B86DC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E16BEF" w:rsidRPr="008D05A9" w:rsidRDefault="00EA5609" w:rsidP="00B86DC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iCs/>
              </w:rPr>
              <w:t>РЕЗЯПОВСКИЙ</w:t>
            </w:r>
            <w:r w:rsidR="00E16BEF" w:rsidRPr="008D05A9">
              <w:rPr>
                <w:rFonts w:ascii="Arial New Bash" w:eastAsia="Times New Roman" w:hAnsi="Arial New Bash" w:cs="Times New Roman"/>
                <w:b/>
                <w:bCs/>
                <w:iCs/>
              </w:rPr>
              <w:t xml:space="preserve"> СЕЛЬСОВЕТ</w:t>
            </w:r>
          </w:p>
          <w:p w:rsidR="00E16BEF" w:rsidRPr="008D05A9" w:rsidRDefault="00E16BEF" w:rsidP="00B86DCB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E16BEF" w:rsidRPr="008D05A9" w:rsidTr="00B86DCB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6BEF" w:rsidRPr="008D05A9" w:rsidRDefault="00E16BEF" w:rsidP="00B86DCB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E16BEF" w:rsidRPr="008D05A9" w:rsidRDefault="00E16BEF" w:rsidP="00E16BEF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  <w:r w:rsidRPr="008D05A9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</w:t>
      </w:r>
      <w:r w:rsidR="00EA560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               </w:t>
      </w:r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</w:t>
      </w:r>
      <w:proofErr w:type="spellStart"/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E16BEF" w:rsidRDefault="00E16BEF" w:rsidP="00E16BEF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16BEF" w:rsidRPr="00E16BEF" w:rsidRDefault="00E16BEF" w:rsidP="00E16BEF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Об утверждении Положения о порядке выдвижения, внесения, </w:t>
      </w:r>
    </w:p>
    <w:p w:rsidR="00E16BEF" w:rsidRPr="00E16BEF" w:rsidRDefault="00E16BEF" w:rsidP="00E16BEF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обсуждения, рассмотрения инициативных проектов, </w:t>
      </w:r>
    </w:p>
    <w:p w:rsidR="00E16BEF" w:rsidRPr="00E16BEF" w:rsidRDefault="00E16BEF" w:rsidP="00E16BEF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 также проведения их конкурсного отбора</w:t>
      </w:r>
    </w:p>
    <w:p w:rsidR="00E16BEF" w:rsidRPr="00E16BEF" w:rsidRDefault="00E16BEF" w:rsidP="00E16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6BEF" w:rsidRPr="00E16BEF" w:rsidRDefault="00E16BEF" w:rsidP="00E16B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EA5609">
        <w:rPr>
          <w:rFonts w:ascii="Times New Roman" w:eastAsia="Calibri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Чекмагушевский</w:t>
      </w: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E16BEF" w:rsidRPr="00E16BEF" w:rsidRDefault="00E16BEF" w:rsidP="00E16B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Положение о порядке выдвижения, внесения, обсуждения, рассмотрения инициативных проектов, а также проведения их конкурсного отбора, согласно приложению к настоящему решению.</w:t>
      </w:r>
    </w:p>
    <w:p w:rsidR="00E16BEF" w:rsidRPr="00E16BEF" w:rsidRDefault="00E16BEF" w:rsidP="00E16B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 w:rsidR="00EA5609">
        <w:rPr>
          <w:rFonts w:ascii="Times New Roman" w:eastAsia="Calibri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Чекмагушевский</w:t>
      </w: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Республика Башкортостан,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Чекмагушевский</w:t>
      </w: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с. </w:t>
      </w:r>
      <w:r w:rsidR="00EA5609">
        <w:rPr>
          <w:rFonts w:ascii="Times New Roman" w:eastAsia="Calibri" w:hAnsi="Times New Roman" w:cs="Times New Roman"/>
          <w:sz w:val="28"/>
          <w:szCs w:val="28"/>
          <w:lang w:eastAsia="ru-RU"/>
        </w:rPr>
        <w:t>Резяпово</w:t>
      </w: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 </w:t>
      </w:r>
      <w:r w:rsidR="00EA5609">
        <w:rPr>
          <w:rFonts w:ascii="Times New Roman" w:eastAsia="Calibri" w:hAnsi="Times New Roman" w:cs="Times New Roman"/>
          <w:sz w:val="28"/>
          <w:szCs w:val="28"/>
          <w:lang w:eastAsia="ru-RU"/>
        </w:rPr>
        <w:t>Центральная</w:t>
      </w: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A5609">
        <w:rPr>
          <w:rFonts w:ascii="Times New Roman" w:eastAsia="Calibri" w:hAnsi="Times New Roman" w:cs="Times New Roman"/>
          <w:sz w:val="28"/>
          <w:szCs w:val="28"/>
          <w:lang w:eastAsia="ru-RU"/>
        </w:rPr>
        <w:t>46</w:t>
      </w: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официальном сайте сельского поселения.</w:t>
      </w:r>
    </w:p>
    <w:p w:rsidR="00E16BEF" w:rsidRPr="00E16BEF" w:rsidRDefault="00E16BEF" w:rsidP="00E16B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обнародования.</w:t>
      </w:r>
    </w:p>
    <w:p w:rsidR="00E16BEF" w:rsidRPr="00E16BEF" w:rsidRDefault="00E16BEF" w:rsidP="00E16BEF">
      <w:pPr>
        <w:widowControl w:val="0"/>
        <w:spacing w:after="0" w:line="240" w:lineRule="auto"/>
        <w:ind w:right="-9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F" w:rsidRPr="00E16BEF" w:rsidRDefault="00E16BEF" w:rsidP="00E16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F" w:rsidRPr="00E16BEF" w:rsidRDefault="00E16BEF" w:rsidP="00E16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F" w:rsidRDefault="00E16BEF" w:rsidP="00E16BEF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609" w:rsidRPr="00EA5609" w:rsidRDefault="00EA5609" w:rsidP="00EA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60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A5609" w:rsidRPr="00EA5609" w:rsidRDefault="00EA5609" w:rsidP="00EA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5609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EA560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A5609" w:rsidRPr="00EA5609" w:rsidRDefault="00EA5609" w:rsidP="00EA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6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A5609" w:rsidRPr="00EA5609" w:rsidRDefault="00EA5609" w:rsidP="00EA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609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EA5609" w:rsidRPr="00EA5609" w:rsidRDefault="00EA5609" w:rsidP="00EA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609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EA5609">
        <w:rPr>
          <w:rFonts w:ascii="Times New Roman" w:hAnsi="Times New Roman" w:cs="Times New Roman"/>
          <w:sz w:val="28"/>
          <w:szCs w:val="28"/>
        </w:rPr>
        <w:t>Ф.Ф.Сахибгареев</w:t>
      </w:r>
      <w:proofErr w:type="spellEnd"/>
    </w:p>
    <w:p w:rsidR="00756CB1" w:rsidRDefault="00756CB1" w:rsidP="00EA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609" w:rsidRPr="00EA5609" w:rsidRDefault="00756CB1" w:rsidP="00EA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09.11.2021г.</w:t>
      </w:r>
    </w:p>
    <w:p w:rsidR="00EA5609" w:rsidRPr="00EA5609" w:rsidRDefault="00EA5609" w:rsidP="00EA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609">
        <w:rPr>
          <w:rFonts w:ascii="Times New Roman" w:hAnsi="Times New Roman" w:cs="Times New Roman"/>
          <w:sz w:val="28"/>
          <w:szCs w:val="28"/>
        </w:rPr>
        <w:t xml:space="preserve">№ </w:t>
      </w:r>
      <w:r w:rsidR="00B1351D">
        <w:rPr>
          <w:rFonts w:ascii="Times New Roman" w:hAnsi="Times New Roman" w:cs="Times New Roman"/>
          <w:sz w:val="28"/>
          <w:szCs w:val="28"/>
        </w:rPr>
        <w:t>98</w:t>
      </w: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56CB1" w:rsidRPr="00E16BEF" w:rsidRDefault="00756CB1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A5609" w:rsidRPr="00E16BEF" w:rsidRDefault="00EA5609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к решению Совета 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>сельского поселения</w:t>
      </w:r>
    </w:p>
    <w:p w:rsidR="00E16BEF" w:rsidRPr="00E16BEF" w:rsidRDefault="00EA5609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Резяповский</w:t>
      </w:r>
      <w:proofErr w:type="spellEnd"/>
      <w:r w:rsidR="00E16BEF" w:rsidRPr="00E16BEF">
        <w:rPr>
          <w:rFonts w:ascii="Times New Roman" w:eastAsia="Times New Roman" w:hAnsi="Times New Roman" w:cs="Times New Roman"/>
          <w:bCs/>
          <w:lang w:eastAsia="ru-RU"/>
        </w:rPr>
        <w:t xml:space="preserve"> сельсовет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района 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Чекмагушевский</w:t>
      </w:r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 район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>Республики Башкортостан</w:t>
      </w:r>
    </w:p>
    <w:p w:rsidR="00E16BEF" w:rsidRPr="00E16BEF" w:rsidRDefault="00E16BEF" w:rsidP="00E16B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756CB1">
        <w:rPr>
          <w:rFonts w:ascii="Times New Roman" w:eastAsia="Times New Roman" w:hAnsi="Times New Roman" w:cs="Times New Roman"/>
          <w:lang w:eastAsia="ru-RU"/>
        </w:rPr>
        <w:t>09.11.</w:t>
      </w:r>
      <w:r w:rsidRPr="00E16BEF">
        <w:rPr>
          <w:rFonts w:ascii="Times New Roman" w:eastAsia="Times New Roman" w:hAnsi="Times New Roman" w:cs="Times New Roman"/>
          <w:lang w:eastAsia="ru-RU"/>
        </w:rPr>
        <w:t xml:space="preserve"> 2021 года </w:t>
      </w:r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№ </w:t>
      </w:r>
      <w:r w:rsidR="00B1351D">
        <w:rPr>
          <w:rFonts w:ascii="Times New Roman" w:eastAsia="Times New Roman" w:hAnsi="Times New Roman" w:cs="Times New Roman"/>
          <w:bCs/>
          <w:lang w:eastAsia="ru-RU"/>
        </w:rPr>
        <w:t>98</w:t>
      </w: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ПОЛОЖЕНИЕ</w:t>
      </w:r>
    </w:p>
    <w:p w:rsidR="00E16BEF" w:rsidRPr="00E16BEF" w:rsidRDefault="00E16BEF" w:rsidP="00E16BE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О ПОРЯДКЕ ВЫДВИЖЕНИЯ, ВНЕСЕНИЯ, ОБСУЖДЕНИЯ,</w:t>
      </w:r>
    </w:p>
    <w:p w:rsidR="00E16BEF" w:rsidRPr="00E16BEF" w:rsidRDefault="00E16BEF" w:rsidP="00E16BEF">
      <w:pPr>
        <w:widowControl w:val="0"/>
        <w:spacing w:after="346" w:line="317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РАССМОТРЕНИЯ ИНИЦИАТИВНЫХ ПРОЕКТОВ, А ТАКЖЕ ПРОВЕДЕНИЯ ИХ КОНКУРСНОГО ОТБОРА</w:t>
      </w:r>
    </w:p>
    <w:p w:rsidR="00E16BEF" w:rsidRPr="00E16BEF" w:rsidRDefault="00E16BEF" w:rsidP="00E16BEF">
      <w:pPr>
        <w:widowControl w:val="0"/>
        <w:tabs>
          <w:tab w:val="left" w:pos="0"/>
        </w:tabs>
        <w:spacing w:after="306" w:line="260" w:lineRule="exact"/>
        <w:ind w:left="669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 Общие положения</w:t>
      </w:r>
    </w:p>
    <w:p w:rsidR="00E16BEF" w:rsidRPr="00E16BEF" w:rsidRDefault="00E16BEF" w:rsidP="00E16BEF">
      <w:pPr>
        <w:widowControl w:val="0"/>
        <w:numPr>
          <w:ilvl w:val="1"/>
          <w:numId w:val="3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сельского поселения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Резяповский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E16BEF" w:rsidRDefault="00E16BEF" w:rsidP="00E16BEF">
      <w:pPr>
        <w:widowControl w:val="0"/>
        <w:numPr>
          <w:ilvl w:val="1"/>
          <w:numId w:val="3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E16BEF" w:rsidRPr="00E16BEF" w:rsidRDefault="00E16BEF" w:rsidP="00E16BEF">
      <w:pPr>
        <w:widowControl w:val="0"/>
        <w:numPr>
          <w:ilvl w:val="6"/>
          <w:numId w:val="3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1.3. Организатором конкурсного отбора инициативных проектов на территории сельского поселения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Резяповский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является администрация сельского поселения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Резяповский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</w:t>
      </w:r>
      <w:r w:rsidRPr="00E16BEF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.</w:t>
      </w:r>
    </w:p>
    <w:p w:rsidR="00E16BEF" w:rsidRPr="00E16BEF" w:rsidRDefault="00E16BEF" w:rsidP="00E16BEF">
      <w:pPr>
        <w:widowControl w:val="0"/>
        <w:spacing w:after="0" w:line="320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E16BEF" w:rsidRPr="00E16BEF" w:rsidRDefault="00E16BEF" w:rsidP="00E16BEF">
      <w:pPr>
        <w:widowControl w:val="0"/>
        <w:numPr>
          <w:ilvl w:val="2"/>
          <w:numId w:val="3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Резяповский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осуществляется администрацией сельского поселения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Резяповский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E16BEF" w:rsidRDefault="00E16BEF" w:rsidP="00E16BEF">
      <w:pPr>
        <w:widowControl w:val="0"/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Резяповский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E16BEF" w:rsidRPr="00E16BEF" w:rsidRDefault="00E16BEF" w:rsidP="00E16BEF">
      <w:pPr>
        <w:widowControl w:val="0"/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1.6. Инициативный проект реализуется за счет средств местного бюджета сельского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поселения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Резяповский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Резяповский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в соответствии с Бюджетным кодексом Российской Федерации.</w:t>
      </w:r>
    </w:p>
    <w:p w:rsidR="00E16BEF" w:rsidRPr="00E16BEF" w:rsidRDefault="00E16BEF" w:rsidP="00E16BEF">
      <w:pPr>
        <w:widowControl w:val="0"/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1.7. Бюджетные ассигнования на реализацию инициативных проектов предусматриваются в бюджете сельского поселения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Резяповский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E16BEF" w:rsidRDefault="00E16BEF" w:rsidP="00E16BEF">
      <w:pPr>
        <w:widowControl w:val="0"/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t xml:space="preserve">1.8. Объем бюджетных ассигнований на поддержку одного инициативного проекта из муниципального бюджета не должен превышать </w:t>
      </w:r>
      <w:r w:rsidR="00C4230C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t>15 % муниципального бюджета</w:t>
      </w:r>
      <w:r w:rsidRPr="00E16BEF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t>.</w:t>
      </w:r>
    </w:p>
    <w:p w:rsidR="00E16BEF" w:rsidRPr="00E16BEF" w:rsidRDefault="00E16BEF" w:rsidP="00E16BEF">
      <w:pPr>
        <w:widowControl w:val="0"/>
        <w:tabs>
          <w:tab w:val="left" w:pos="2741"/>
        </w:tabs>
        <w:spacing w:after="257" w:line="260" w:lineRule="exact"/>
        <w:ind w:left="302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E16BEF">
      <w:pPr>
        <w:widowControl w:val="0"/>
        <w:tabs>
          <w:tab w:val="left" w:pos="2741"/>
        </w:tabs>
        <w:spacing w:after="257" w:line="260" w:lineRule="exact"/>
        <w:ind w:left="302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 Выдвижение инициативных проектов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2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 инициативой о внесении инициативного проекта вправе выступить:</w:t>
      </w:r>
    </w:p>
    <w:p w:rsidR="00E16BEF" w:rsidRPr="00E16BEF" w:rsidRDefault="00E16BEF" w:rsidP="00E16BEF">
      <w:pPr>
        <w:widowControl w:val="0"/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-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Резяповский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</w:t>
      </w:r>
    </w:p>
    <w:p w:rsidR="00E16BEF" w:rsidRPr="00E16BEF" w:rsidRDefault="00E16BEF" w:rsidP="00E16BEF">
      <w:pPr>
        <w:widowControl w:val="0"/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-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органы территориального общественного самоуправления муниципального образования; </w:t>
      </w:r>
    </w:p>
    <w:p w:rsidR="00E16BEF" w:rsidRPr="00E16BEF" w:rsidRDefault="00E16BEF" w:rsidP="00E16BEF">
      <w:pPr>
        <w:widowControl w:val="0"/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-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старост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ы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населенн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ых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ов</w:t>
      </w:r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с. </w:t>
      </w:r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Резяпово, с.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Байбулатово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с. </w:t>
      </w:r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Яна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Бирде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с.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Новобалаково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.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Новотайняшево</w:t>
      </w:r>
      <w:proofErr w:type="spellEnd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,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д.Буляково</w:t>
      </w:r>
      <w:proofErr w:type="spellEnd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(далее также - инициаторы проекта).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2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Инициативный проект должен содержать следующие сведения: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описание проблемы, решение которой имеет приоритетное значение для жителей муниципального образования сельского поселения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Резяповский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или его части;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обоснование предложений по решению указанной проблемы;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описание ожидаемого результата (ожидаемых результатов) реализации инициативного проекта;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предварительный расчет необходимых расходов на реализацию инициативного проекта;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планируемые сроки реализации инициативного проекта;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Резяповский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E16BEF" w:rsidRDefault="00E16BEF" w:rsidP="00E16BEF">
      <w:pPr>
        <w:widowControl w:val="0"/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2.3.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</w:t>
      </w:r>
      <w:r w:rsidRPr="00E16BEF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t xml:space="preserve">чем </w:t>
      </w:r>
      <w:r w:rsidR="00C4230C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t xml:space="preserve"> 50% жителей населенного пункта.</w:t>
      </w:r>
    </w:p>
    <w:p w:rsidR="00E16BEF" w:rsidRPr="00E16BEF" w:rsidRDefault="00E16BEF" w:rsidP="00E16BEF">
      <w:pPr>
        <w:widowControl w:val="0"/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этом возможно рассмотрение нескольких инициативных проектов на одном собрании граждан.</w:t>
      </w:r>
    </w:p>
    <w:p w:rsidR="00E16BEF" w:rsidRPr="00E16BEF" w:rsidRDefault="00E16BEF" w:rsidP="00E16BEF">
      <w:pPr>
        <w:widowControl w:val="0"/>
        <w:spacing w:after="288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16BEF" w:rsidRPr="00E16BEF" w:rsidRDefault="00E16BEF" w:rsidP="00E16BEF">
      <w:pPr>
        <w:widowControl w:val="0"/>
        <w:spacing w:after="288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E16BEF">
      <w:pPr>
        <w:widowControl w:val="0"/>
        <w:tabs>
          <w:tab w:val="left" w:pos="1709"/>
        </w:tabs>
        <w:spacing w:after="314" w:line="260" w:lineRule="exact"/>
        <w:ind w:left="1059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 Обсуждение и рассмотрение инициативных проектов</w:t>
      </w:r>
    </w:p>
    <w:p w:rsidR="00E16BEF" w:rsidRPr="00691666" w:rsidRDefault="00691666" w:rsidP="00691666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3.1. </w:t>
      </w:r>
      <w:r w:rsidR="00E16BEF"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Резяповский</w:t>
      </w:r>
      <w:proofErr w:type="spellEnd"/>
      <w:r w:rsidR="00E16BEF"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Чекмагушевский район Республике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E16BEF" w:rsidRPr="00E16BEF" w:rsidRDefault="00E16BEF" w:rsidP="00E16BEF">
      <w:pPr>
        <w:widowControl w:val="0"/>
        <w:spacing w:after="0" w:line="320" w:lineRule="exact"/>
        <w:ind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E16BEF" w:rsidRPr="00E16BEF" w:rsidRDefault="00691666" w:rsidP="00691666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3.2. </w:t>
      </w:r>
      <w:r w:rsidR="00E16BEF"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Резяповский</w:t>
      </w:r>
      <w:proofErr w:type="spellEnd"/>
      <w:r w:rsidR="00E16BEF"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 w:rsid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="00E16BEF"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691666" w:rsidRDefault="00E16BEF" w:rsidP="00691666">
      <w:pPr>
        <w:pStyle w:val="a3"/>
        <w:widowControl w:val="0"/>
        <w:numPr>
          <w:ilvl w:val="1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E16BEF" w:rsidRPr="00691666" w:rsidRDefault="00E16BEF" w:rsidP="00691666">
      <w:pPr>
        <w:pStyle w:val="a3"/>
        <w:widowControl w:val="0"/>
        <w:numPr>
          <w:ilvl w:val="1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E16BEF" w:rsidRPr="00691666" w:rsidRDefault="00E16BEF" w:rsidP="00691666">
      <w:pPr>
        <w:pStyle w:val="a3"/>
        <w:widowControl w:val="0"/>
        <w:numPr>
          <w:ilvl w:val="0"/>
          <w:numId w:val="14"/>
        </w:numPr>
        <w:tabs>
          <w:tab w:val="left" w:pos="1172"/>
        </w:tabs>
        <w:spacing w:after="303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bookmarkStart w:id="0" w:name="_GoBack"/>
      <w:bookmarkEnd w:id="0"/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Внесение инициативных проектов в местную администрацию</w:t>
      </w:r>
    </w:p>
    <w:p w:rsidR="00E16BEF" w:rsidRPr="00E16BEF" w:rsidRDefault="00E16BEF" w:rsidP="00691666">
      <w:pPr>
        <w:widowControl w:val="0"/>
        <w:numPr>
          <w:ilvl w:val="1"/>
          <w:numId w:val="14"/>
        </w:numPr>
        <w:spacing w:after="0" w:line="324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E16BEF" w:rsidRPr="00E16BEF" w:rsidRDefault="00E16BEF" w:rsidP="00691666">
      <w:pPr>
        <w:widowControl w:val="0"/>
        <w:numPr>
          <w:ilvl w:val="1"/>
          <w:numId w:val="14"/>
        </w:numPr>
        <w:spacing w:after="0" w:line="324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E16BEF" w:rsidRPr="00E16BEF" w:rsidRDefault="00E16BEF" w:rsidP="00691666">
      <w:pPr>
        <w:widowControl w:val="0"/>
        <w:numPr>
          <w:ilvl w:val="1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E16BEF" w:rsidRPr="00691666" w:rsidRDefault="00E16BEF" w:rsidP="00691666">
      <w:pPr>
        <w:pStyle w:val="a3"/>
        <w:widowControl w:val="0"/>
        <w:numPr>
          <w:ilvl w:val="1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несоблюдение установленного </w:t>
      </w:r>
      <w:proofErr w:type="spellStart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пп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несоответствие инициативного проекта требованиям законодательства;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невозможность реализации инициативного проекта ввиду отсутствия у сельского поселения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Резяповский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необходимых полномочий и прав;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наличие возможности решения описанной в инициативном проекте проблемы более эффективным способом;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30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признание инициативного проекта не прошедшим конкурсный отбор.</w:t>
      </w:r>
    </w:p>
    <w:p w:rsidR="00E16BEF" w:rsidRPr="00E16BEF" w:rsidRDefault="00E16BEF" w:rsidP="00E16BEF">
      <w:pPr>
        <w:widowControl w:val="0"/>
        <w:tabs>
          <w:tab w:val="left" w:pos="0"/>
        </w:tabs>
        <w:spacing w:after="0" w:line="320" w:lineRule="exact"/>
        <w:ind w:right="2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5. Проведение собрания граждан по конкурсному отбору </w:t>
      </w:r>
    </w:p>
    <w:p w:rsidR="00E16BEF" w:rsidRPr="00E16BEF" w:rsidRDefault="00E16BEF" w:rsidP="00E16BEF">
      <w:pPr>
        <w:widowControl w:val="0"/>
        <w:tabs>
          <w:tab w:val="left" w:pos="0"/>
        </w:tabs>
        <w:spacing w:after="0" w:line="320" w:lineRule="exact"/>
        <w:ind w:right="2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инициативных проектов</w:t>
      </w:r>
    </w:p>
    <w:p w:rsidR="00E16BEF" w:rsidRPr="00E16BEF" w:rsidRDefault="00E16BEF" w:rsidP="00E16BEF">
      <w:pPr>
        <w:widowControl w:val="0"/>
        <w:tabs>
          <w:tab w:val="left" w:pos="0"/>
        </w:tabs>
        <w:spacing w:after="0" w:line="320" w:lineRule="exact"/>
        <w:ind w:left="669" w:right="2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F559D5">
      <w:pPr>
        <w:widowControl w:val="0"/>
        <w:spacing w:after="0" w:line="324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E16BEF" w:rsidRPr="00E16BEF" w:rsidRDefault="00E16BEF" w:rsidP="00F559D5">
      <w:pPr>
        <w:widowControl w:val="0"/>
        <w:spacing w:after="0" w:line="324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5.2. Собрание граждан проводится в сроки, установленные администрацией муниципального образования.</w:t>
      </w:r>
    </w:p>
    <w:p w:rsidR="00E16BEF" w:rsidRPr="00E16BEF" w:rsidRDefault="00E16BEF" w:rsidP="00F559D5">
      <w:pPr>
        <w:widowControl w:val="0"/>
        <w:spacing w:after="0" w:line="324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5.3. В голосовании по инициативным проектам вправе принимать участие жители сельского поселения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Резяповский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E16BEF" w:rsidRPr="00E16BEF" w:rsidRDefault="00E16BEF" w:rsidP="00F559D5">
      <w:pPr>
        <w:widowControl w:val="0"/>
        <w:spacing w:after="0" w:line="324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E16BEF" w:rsidRPr="00E16BEF" w:rsidRDefault="00E16BEF" w:rsidP="00F559D5">
      <w:pPr>
        <w:widowControl w:val="0"/>
        <w:spacing w:after="0" w:line="324" w:lineRule="exact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E16BEF">
      <w:pPr>
        <w:widowControl w:val="0"/>
        <w:tabs>
          <w:tab w:val="left" w:pos="1306"/>
        </w:tabs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 Утверждение инициативных проектов в целях их реализации</w:t>
      </w:r>
    </w:p>
    <w:p w:rsidR="00E16BEF" w:rsidRPr="00E16BEF" w:rsidRDefault="00E16BEF" w:rsidP="00E16BEF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E16BEF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6.1. Для утверждения результатов конкурсного отбора инициативных проектов администрацией сельского поселения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Резяповский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образуется конкурсная комиссия.</w:t>
      </w:r>
    </w:p>
    <w:p w:rsidR="00E16BEF" w:rsidRPr="00E16BEF" w:rsidRDefault="00E16BEF" w:rsidP="00E16BEF">
      <w:pPr>
        <w:widowControl w:val="0"/>
        <w:spacing w:after="0" w:line="320" w:lineRule="exact"/>
        <w:ind w:left="40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6.2. Персональный состав конкурсной комиссии утверждается администрацией муниципального образования.</w:t>
      </w:r>
    </w:p>
    <w:p w:rsidR="00E16BEF" w:rsidRPr="00E16BEF" w:rsidRDefault="00E16BEF" w:rsidP="00E16BEF">
      <w:pPr>
        <w:widowControl w:val="0"/>
        <w:spacing w:after="0" w:line="320" w:lineRule="exact"/>
        <w:ind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Резяповский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E16BEF" w:rsidRDefault="00E16BEF" w:rsidP="00E16BEF">
      <w:pPr>
        <w:widowControl w:val="0"/>
        <w:spacing w:after="0" w:line="320" w:lineRule="exact"/>
        <w:ind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состав конкурсной комиссии администрации муниципального образования могут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быть включены представители общественных организаций по согласованию.</w:t>
      </w:r>
    </w:p>
    <w:p w:rsidR="00E16BEF" w:rsidRPr="00E16BEF" w:rsidRDefault="00E16BEF" w:rsidP="00E16BEF">
      <w:pPr>
        <w:widowControl w:val="0"/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E16BEF" w:rsidRPr="00E16BEF" w:rsidRDefault="00E16BEF" w:rsidP="00E16BEF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E16BEF" w:rsidRPr="00E16BEF" w:rsidRDefault="00E16BEF" w:rsidP="00E16BEF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Председатель конкурсной комиссии:</w:t>
      </w:r>
    </w:p>
    <w:p w:rsidR="00E16BEF" w:rsidRPr="00E16BEF" w:rsidRDefault="00E16BEF" w:rsidP="00E16BEF">
      <w:pPr>
        <w:widowControl w:val="0"/>
        <w:numPr>
          <w:ilvl w:val="0"/>
          <w:numId w:val="5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организует работу конкурсной комиссии, руководит деятельностью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5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формирует проект повестки очередного заседания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5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дает поручения членам конкурсной комиссии в рамках заседания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5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председательствует на заседаниях конкурсной комиссии.</w:t>
      </w:r>
    </w:p>
    <w:p w:rsidR="00E16BEF" w:rsidRPr="00E16BEF" w:rsidRDefault="00E16BEF" w:rsidP="00E16BEF">
      <w:pPr>
        <w:widowControl w:val="0"/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Секретарь конкурсной комиссии:</w:t>
      </w:r>
    </w:p>
    <w:p w:rsidR="00E16BEF" w:rsidRPr="00E16BEF" w:rsidRDefault="00E16BEF" w:rsidP="00E16BEF">
      <w:pPr>
        <w:widowControl w:val="0"/>
        <w:numPr>
          <w:ilvl w:val="0"/>
          <w:numId w:val="6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6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оформляет протоколы заседаний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Член конкурсной комиссии:</w:t>
      </w:r>
    </w:p>
    <w:p w:rsidR="00E16BEF" w:rsidRPr="00E16BEF" w:rsidRDefault="00E16BEF" w:rsidP="00E16BEF">
      <w:pPr>
        <w:widowControl w:val="0"/>
        <w:numPr>
          <w:ilvl w:val="0"/>
          <w:numId w:val="7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участвует в работе конкурсной комиссии, в том числе в заседаниях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7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вносит предложения по вопросам работы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7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знакомится с документами и материалами, рассматриваемыми на заседаниях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7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голосует на заседаниях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E16BEF" w:rsidRPr="00E16BEF" w:rsidRDefault="00E16BEF" w:rsidP="00E16BEF">
      <w:pPr>
        <w:widowControl w:val="0"/>
        <w:spacing w:after="0" w:line="320" w:lineRule="exact"/>
        <w:ind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Члены конкурсной комиссии обладают равными правами при обсуждении вопросов о принятии решений.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Заседание конкурсной комиссии проводится в течение трех рабочих дней после проведения собрания граждан.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Протокол заседания конкурсной комиссии должен содержать следующие данные: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время, дату и место проведения заседания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фамилии и инициалы членов конкурсной комиссии и приглашенных на заседание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6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результаты голосования по каждому из включенных в список для голосования инициативных проектов;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6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инициативные проекты, прошедшие конкурсный отбор и подлежащие финансированию из местного бюджета.</w:t>
      </w:r>
    </w:p>
    <w:p w:rsidR="00E16BEF" w:rsidRPr="00E16BEF" w:rsidRDefault="00E16BEF" w:rsidP="00E16BEF">
      <w:pPr>
        <w:widowControl w:val="0"/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348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Резяповский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Чекмагушевский район Республике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Резяповский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Чекмагушевский район Республике Башкортостан на очередной финансовый год (на очередной финансовый год и плановый период), на реализацию инициативных проектов.</w:t>
      </w:r>
    </w:p>
    <w:p w:rsidR="00E16BEF" w:rsidRPr="00E16BEF" w:rsidRDefault="00E16BEF" w:rsidP="00E16BEF">
      <w:pPr>
        <w:widowControl w:val="0"/>
        <w:numPr>
          <w:ilvl w:val="0"/>
          <w:numId w:val="11"/>
        </w:numPr>
        <w:tabs>
          <w:tab w:val="left" w:pos="758"/>
        </w:tabs>
        <w:spacing w:after="286" w:line="260" w:lineRule="exact"/>
        <w:ind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Участие инициаторов проекта в реализации инициативных проектов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8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8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E16BEF" w:rsidRPr="00E16BEF" w:rsidRDefault="00E16BEF" w:rsidP="00E16BEF">
      <w:pPr>
        <w:widowControl w:val="0"/>
        <w:spacing w:after="0" w:line="320" w:lineRule="exact"/>
        <w:ind w:righ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Средства инициаторов проекта (инициативные платежи) вносятся на счет сельского поселения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Резяповский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Чекмагушевский район Республике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proofErr w:type="spellStart"/>
      <w:r w:rsidR="00EA56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Резяповский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Чекмагушевский район Республике Башкортостан в течение 30 календарных дней со дня завершения реализации инициативного проекта.</w:t>
      </w:r>
    </w:p>
    <w:p w:rsidR="002F409E" w:rsidRDefault="002F409E"/>
    <w:sectPr w:rsidR="002F409E" w:rsidSect="009B70D8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476"/>
    <w:multiLevelType w:val="multilevel"/>
    <w:tmpl w:val="AC2A6E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E25B6"/>
    <w:multiLevelType w:val="multilevel"/>
    <w:tmpl w:val="CD5E42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E4E9E"/>
    <w:multiLevelType w:val="multilevel"/>
    <w:tmpl w:val="914ECF7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9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92460"/>
    <w:multiLevelType w:val="multilevel"/>
    <w:tmpl w:val="546E6A9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11">
    <w:nsid w:val="6CF11BB5"/>
    <w:multiLevelType w:val="multilevel"/>
    <w:tmpl w:val="382E8DC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EF360E"/>
    <w:multiLevelType w:val="multilevel"/>
    <w:tmpl w:val="DC6460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779A"/>
    <w:rsid w:val="002F409E"/>
    <w:rsid w:val="00355E63"/>
    <w:rsid w:val="003A69B1"/>
    <w:rsid w:val="0050492C"/>
    <w:rsid w:val="00691666"/>
    <w:rsid w:val="00756CB1"/>
    <w:rsid w:val="00B1351D"/>
    <w:rsid w:val="00C4230C"/>
    <w:rsid w:val="00D26B17"/>
    <w:rsid w:val="00E16BEF"/>
    <w:rsid w:val="00E5779A"/>
    <w:rsid w:val="00EA5609"/>
    <w:rsid w:val="00F5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6</cp:revision>
  <cp:lastPrinted>2021-11-10T04:21:00Z</cp:lastPrinted>
  <dcterms:created xsi:type="dcterms:W3CDTF">2021-11-03T09:25:00Z</dcterms:created>
  <dcterms:modified xsi:type="dcterms:W3CDTF">2021-11-15T09:47:00Z</dcterms:modified>
</cp:coreProperties>
</file>